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E0" w:rsidRDefault="009609E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октября 2020 г. N 60627</w:t>
      </w:r>
    </w:p>
    <w:p w:rsidR="009609E0" w:rsidRDefault="00960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609E0" w:rsidRDefault="009609E0">
      <w:pPr>
        <w:pStyle w:val="ConsPlusTitle"/>
        <w:jc w:val="center"/>
      </w:pPr>
    </w:p>
    <w:p w:rsidR="009609E0" w:rsidRDefault="009609E0">
      <w:pPr>
        <w:pStyle w:val="ConsPlusTitle"/>
        <w:jc w:val="center"/>
      </w:pPr>
      <w:r>
        <w:t>ПРИКАЗ</w:t>
      </w:r>
    </w:p>
    <w:p w:rsidR="009609E0" w:rsidRDefault="009609E0">
      <w:pPr>
        <w:pStyle w:val="ConsPlusTitle"/>
        <w:jc w:val="center"/>
      </w:pPr>
      <w:r>
        <w:t>от 21 октября 2020 г. N 621</w:t>
      </w:r>
    </w:p>
    <w:p w:rsidR="009609E0" w:rsidRDefault="009609E0">
      <w:pPr>
        <w:pStyle w:val="ConsPlusTitle"/>
        <w:jc w:val="center"/>
      </w:pPr>
    </w:p>
    <w:p w:rsidR="009609E0" w:rsidRDefault="009609E0">
      <w:pPr>
        <w:pStyle w:val="ConsPlusTitle"/>
        <w:jc w:val="center"/>
      </w:pPr>
      <w:r>
        <w:t>ОБ УТВЕРЖДЕНИИ ВЕТЕРИНАРНЫХ ПРАВИЛ</w:t>
      </w:r>
      <w:r w:rsidR="00A612A6">
        <w:t xml:space="preserve"> </w:t>
      </w:r>
      <w:r>
        <w:t>СОДЕРЖАНИЯ СВИНЕЙ В ЦЕЛЯХ ИХ ВОСПРОИЗВОДСТВА,</w:t>
      </w:r>
      <w:r w:rsidR="00A612A6">
        <w:t xml:space="preserve"> </w:t>
      </w:r>
      <w:r>
        <w:t>ВЫРАЩИВАНИЯ И РЕАЛИЗАЦИИ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года N 450 (Собрание законодательства Российской Федерации, 2008, N 25, ст. 2983), приказываю: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содержания свиней в целях их воспроизводства, выращивания и реализации.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года и действует по 31 декабря 2026 г.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jc w:val="right"/>
      </w:pPr>
      <w:r>
        <w:t>Министр</w:t>
      </w:r>
    </w:p>
    <w:p w:rsidR="009609E0" w:rsidRDefault="009609E0">
      <w:pPr>
        <w:pStyle w:val="ConsPlusNormal"/>
        <w:jc w:val="right"/>
      </w:pPr>
      <w:r>
        <w:t>Д.Н.ПАТРУШЕВ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jc w:val="right"/>
        <w:outlineLvl w:val="0"/>
      </w:pPr>
      <w:r>
        <w:t>Утверждены</w:t>
      </w:r>
    </w:p>
    <w:p w:rsidR="009609E0" w:rsidRDefault="009609E0">
      <w:pPr>
        <w:pStyle w:val="ConsPlusNormal"/>
        <w:jc w:val="right"/>
      </w:pPr>
      <w:r>
        <w:t>приказом Минсельхоза России</w:t>
      </w:r>
    </w:p>
    <w:p w:rsidR="009609E0" w:rsidRDefault="009609E0">
      <w:pPr>
        <w:pStyle w:val="ConsPlusNormal"/>
        <w:jc w:val="right"/>
      </w:pPr>
      <w:r>
        <w:t>от 21 октября 2020 г. N 621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Title"/>
        <w:jc w:val="center"/>
      </w:pPr>
      <w:bookmarkStart w:id="1" w:name="P28"/>
      <w:bookmarkEnd w:id="1"/>
      <w:r>
        <w:t>ВЕТЕРИНАРНЫЕ ПРАВИЛА</w:t>
      </w:r>
    </w:p>
    <w:p w:rsidR="009609E0" w:rsidRDefault="009609E0">
      <w:pPr>
        <w:pStyle w:val="ConsPlusTitle"/>
        <w:jc w:val="center"/>
      </w:pPr>
      <w:r>
        <w:t>СОДЕРЖАНИЯ СВИНЕЙ В ЦЕЛЯХ ИХ ВОСПРОИЗВОДСТВА,</w:t>
      </w:r>
      <w:r w:rsidR="00A612A6">
        <w:t xml:space="preserve"> </w:t>
      </w:r>
      <w:r>
        <w:t>ВЫРАЩИВАНИЯ И РЕАЛИЗАЦИИ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Title"/>
        <w:jc w:val="center"/>
        <w:outlineLvl w:val="1"/>
      </w:pPr>
      <w:r>
        <w:t>I. Общие положения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>
        <w:t>карантинированию</w:t>
      </w:r>
      <w:proofErr w:type="spellEnd"/>
      <w: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хозяйства), а также содержащими более 1000 голов свиней (далее - предприятие).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 &lt;1&gt; наряду с Правилами применяются акты, составляющие право Евразийского экономического союза &lt;2&gt;.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17 августа 2010 г. N 342 "О вопросах в сфере </w:t>
      </w:r>
      <w:r>
        <w:lastRenderedPageBreak/>
        <w:t xml:space="preserve">ветеринарного контроля (надзора) в Таможенном союзе" (Официальный сайт Комиссии Таможенного союза http://www.tsouz.ru, 23 августа 2010 г.), являющееся обязательным для Российской Федерации в соответствии с </w:t>
      </w:r>
      <w:hyperlink r:id="rId8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Федерации, 2002, N</w:t>
      </w:r>
      <w:proofErr w:type="gramEnd"/>
      <w:r>
        <w:t xml:space="preserve"> </w:t>
      </w:r>
      <w:proofErr w:type="gramStart"/>
      <w:r>
        <w:t xml:space="preserve">7, ст. 632); </w:t>
      </w:r>
      <w:hyperlink r:id="rId9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1" w:history="1">
        <w:r>
          <w:rPr>
            <w:color w:val="0000FF"/>
          </w:rPr>
          <w:t>Пункт 2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 (Официальный сайт Евразийского экономического союза http://www.eaeunion.org, 15 февраля 2018 г.), являющимся обязательным для Российской Федерации в соответствии с </w:t>
      </w:r>
      <w:hyperlink r:id="rId1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proofErr w:type="gramStart"/>
      <w:r>
        <w:t xml:space="preserve">Требования </w:t>
      </w:r>
      <w:hyperlink w:anchor="P138" w:history="1">
        <w:r>
          <w:rPr>
            <w:color w:val="0000FF"/>
          </w:rPr>
          <w:t>глав IV</w:t>
        </w:r>
      </w:hyperlink>
      <w:r>
        <w:t xml:space="preserve">, </w:t>
      </w:r>
      <w:hyperlink w:anchor="P193" w:history="1">
        <w:r>
          <w:rPr>
            <w:color w:val="0000FF"/>
          </w:rPr>
          <w:t>V</w:t>
        </w:r>
      </w:hyperlink>
      <w:r>
        <w:t xml:space="preserve"> и </w:t>
      </w:r>
      <w:hyperlink w:anchor="P208" w:history="1">
        <w:r>
          <w:rPr>
            <w:color w:val="0000FF"/>
          </w:rPr>
          <w:t>VI</w:t>
        </w:r>
      </w:hyperlink>
      <w:r>
        <w:t xml:space="preserve"> 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>
        <w:t>компартментам</w:t>
      </w:r>
      <w:proofErr w:type="spellEnd"/>
      <w:r>
        <w:t xml:space="preserve"> III и IV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</w:t>
      </w:r>
      <w:proofErr w:type="gramEnd"/>
      <w:r>
        <w:t xml:space="preserve"> </w:t>
      </w:r>
      <w:proofErr w:type="gramStart"/>
      <w:r>
        <w:t>свиноводства, утвержденными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 г., регистрационный N 29378), от 15 октября 2013 г. N 358 (зарегистрирован Минюстом России 7 ноября 2013 г., регистрационный</w:t>
      </w:r>
      <w:proofErr w:type="gramEnd"/>
      <w:r>
        <w:t xml:space="preserve"> </w:t>
      </w:r>
      <w:proofErr w:type="gramStart"/>
      <w:r>
        <w:t>N 30324) и от 19 октября 2016 г. N 461 (зарегистрирован Минюстом России 8 декабря 2016 г., регистрационный N 44620), за исключением организаций и учреждений уголовно-исполнительной системы.</w:t>
      </w:r>
      <w:proofErr w:type="gramEnd"/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2. Контроль за исполнением Правил осуществляется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в области ветеринарии.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Title"/>
        <w:jc w:val="center"/>
        <w:outlineLvl w:val="1"/>
      </w:pPr>
      <w:r>
        <w:t>II. Требования к условиям содержания свиней в хозяйствах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 &lt;3&gt; и диких животных (за исключением птиц и мелких грызунов).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 xml:space="preserve">5. В хозяйстве должно быть обеспечено </w:t>
      </w:r>
      <w:proofErr w:type="spellStart"/>
      <w:r>
        <w:t>безвыгульное</w:t>
      </w:r>
      <w:proofErr w:type="spellEnd"/>
      <w: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Минимальное расстояние от конструкции стены или угла помещения для содержания </w:t>
      </w:r>
      <w:r>
        <w:lastRenderedPageBreak/>
        <w:t>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</w:t>
      </w:r>
      <w:proofErr w:type="gramEnd"/>
      <w:r>
        <w:t xml:space="preserve"> свиней в хозяйствах, </w:t>
      </w:r>
      <w:proofErr w:type="gramStart"/>
      <w:r>
        <w:t>приведенному</w:t>
      </w:r>
      <w:proofErr w:type="gramEnd"/>
      <w:r>
        <w:t xml:space="preserve"> в таблице N 1.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jc w:val="right"/>
        <w:outlineLvl w:val="2"/>
      </w:pPr>
      <w:r>
        <w:t>Таблица N 1</w:t>
      </w:r>
    </w:p>
    <w:p w:rsidR="009609E0" w:rsidRDefault="009609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17"/>
      </w:tblGrid>
      <w:tr w:rsidR="009609E0">
        <w:tc>
          <w:tcPr>
            <w:tcW w:w="4535" w:type="dxa"/>
          </w:tcPr>
          <w:p w:rsidR="009609E0" w:rsidRDefault="009609E0">
            <w:pPr>
              <w:pStyle w:val="ConsPlusNormal"/>
              <w:jc w:val="center"/>
            </w:pPr>
            <w:r>
              <w:t>Минимальное расстояние, не менее (м)</w:t>
            </w:r>
          </w:p>
        </w:tc>
        <w:tc>
          <w:tcPr>
            <w:tcW w:w="4517" w:type="dxa"/>
          </w:tcPr>
          <w:p w:rsidR="009609E0" w:rsidRDefault="009609E0">
            <w:pPr>
              <w:pStyle w:val="ConsPlusNormal"/>
              <w:jc w:val="center"/>
            </w:pPr>
            <w: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9609E0">
        <w:tc>
          <w:tcPr>
            <w:tcW w:w="4535" w:type="dxa"/>
          </w:tcPr>
          <w:p w:rsidR="009609E0" w:rsidRDefault="009609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17" w:type="dxa"/>
          </w:tcPr>
          <w:p w:rsidR="009609E0" w:rsidRDefault="009609E0">
            <w:pPr>
              <w:pStyle w:val="ConsPlusNormal"/>
              <w:jc w:val="center"/>
            </w:pPr>
            <w:r>
              <w:t>5</w:t>
            </w:r>
          </w:p>
        </w:tc>
      </w:tr>
      <w:tr w:rsidR="009609E0">
        <w:tc>
          <w:tcPr>
            <w:tcW w:w="4535" w:type="dxa"/>
          </w:tcPr>
          <w:p w:rsidR="009609E0" w:rsidRDefault="009609E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17" w:type="dxa"/>
          </w:tcPr>
          <w:p w:rsidR="009609E0" w:rsidRDefault="009609E0">
            <w:pPr>
              <w:pStyle w:val="ConsPlusNormal"/>
              <w:jc w:val="center"/>
            </w:pPr>
            <w:r>
              <w:t>8</w:t>
            </w:r>
          </w:p>
        </w:tc>
      </w:tr>
      <w:tr w:rsidR="009609E0">
        <w:tc>
          <w:tcPr>
            <w:tcW w:w="4535" w:type="dxa"/>
          </w:tcPr>
          <w:p w:rsidR="009609E0" w:rsidRDefault="009609E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17" w:type="dxa"/>
          </w:tcPr>
          <w:p w:rsidR="009609E0" w:rsidRDefault="009609E0">
            <w:pPr>
              <w:pStyle w:val="ConsPlusNormal"/>
              <w:jc w:val="center"/>
            </w:pPr>
            <w:r>
              <w:t>10</w:t>
            </w:r>
          </w:p>
        </w:tc>
      </w:tr>
      <w:tr w:rsidR="009609E0">
        <w:tc>
          <w:tcPr>
            <w:tcW w:w="4535" w:type="dxa"/>
          </w:tcPr>
          <w:p w:rsidR="009609E0" w:rsidRDefault="009609E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17" w:type="dxa"/>
          </w:tcPr>
          <w:p w:rsidR="009609E0" w:rsidRDefault="009609E0">
            <w:pPr>
              <w:pStyle w:val="ConsPlusNormal"/>
              <w:jc w:val="center"/>
            </w:pPr>
            <w:r>
              <w:t>15</w:t>
            </w:r>
          </w:p>
        </w:tc>
      </w:tr>
    </w:tbl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7. Свиноводческие помещения должны быть оборудованы вентиляцией.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8. Площади содержания свиней в хозяйствах приведены в таблице N 2.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jc w:val="right"/>
        <w:outlineLvl w:val="2"/>
      </w:pPr>
      <w:r>
        <w:t>Таблица N 2</w:t>
      </w:r>
    </w:p>
    <w:p w:rsidR="009609E0" w:rsidRDefault="009609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798"/>
        <w:gridCol w:w="4479"/>
      </w:tblGrid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N</w:t>
            </w:r>
          </w:p>
          <w:p w:rsidR="009609E0" w:rsidRDefault="009609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Половозрастные группы свиней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Нормы площади содержания свиней,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609E0" w:rsidRDefault="009609E0">
            <w:pPr>
              <w:pStyle w:val="ConsPlusNormal"/>
              <w:jc w:val="center"/>
            </w:pPr>
            <w:r>
              <w:t>(на голову, не менее)</w:t>
            </w: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Хряки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7,0</w:t>
            </w: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Свиноматки: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</w:pP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proofErr w:type="spellStart"/>
            <w:r>
              <w:t>Лактирующая</w:t>
            </w:r>
            <w:proofErr w:type="spellEnd"/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4,0</w:t>
            </w: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холостая и супоросная: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</w:pP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при индивидуальном содержании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1,6</w:t>
            </w: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при групповом содержании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2,5</w:t>
            </w: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Поросята на откорме от 3 до 9 месяцев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0,8</w:t>
            </w: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Поросята-отъемыши от 1 до 3 месяцев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0,35</w:t>
            </w: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Ремонтный молодняк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</w:pP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хрячки от 4 до 12 месяцев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1,0</w:t>
            </w:r>
          </w:p>
        </w:tc>
      </w:tr>
      <w:tr w:rsidR="009609E0">
        <w:tc>
          <w:tcPr>
            <w:tcW w:w="794" w:type="dxa"/>
          </w:tcPr>
          <w:p w:rsidR="009609E0" w:rsidRDefault="009609E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</w:tcPr>
          <w:p w:rsidR="009609E0" w:rsidRDefault="009609E0">
            <w:pPr>
              <w:pStyle w:val="ConsPlusNormal"/>
              <w:jc w:val="center"/>
            </w:pPr>
            <w:r>
              <w:t>свинки от 4 до 9 месяцев</w:t>
            </w:r>
          </w:p>
        </w:tc>
        <w:tc>
          <w:tcPr>
            <w:tcW w:w="4479" w:type="dxa"/>
          </w:tcPr>
          <w:p w:rsidR="009609E0" w:rsidRDefault="009609E0">
            <w:pPr>
              <w:pStyle w:val="ConsPlusNormal"/>
              <w:jc w:val="center"/>
            </w:pPr>
            <w:r>
              <w:t>1,5</w:t>
            </w:r>
          </w:p>
        </w:tc>
      </w:tr>
    </w:tbl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 xml:space="preserve"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</w:t>
      </w:r>
      <w:r>
        <w:lastRenderedPageBreak/>
        <w:t>выделять веществ, способных нанести вред здоровью свиней.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13. Дезинсекция, </w:t>
      </w:r>
      <w:proofErr w:type="spellStart"/>
      <w:r>
        <w:t>дезакаризация</w:t>
      </w:r>
      <w:proofErr w:type="spellEnd"/>
      <w:r>
        <w:t xml:space="preserve">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16. Пищевые отходы, используемые для кормления свиней, должны подвергаться термической обработке (проварке) в течение не менее 30 минут после закипания.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 &lt;4&gt;.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6" w:history="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</w:t>
      </w:r>
      <w:proofErr w:type="gramEnd"/>
      <w:r>
        <w:t xml:space="preserve"> ветеринарных сопроводительных документов в электронной форме и порядка оформления ветеринарных сопроводительных документов на бумажных носителях" (</w:t>
      </w:r>
      <w:proofErr w:type="gramStart"/>
      <w:r>
        <w:t>зарегистрирован</w:t>
      </w:r>
      <w:proofErr w:type="gramEnd"/>
      <w:r>
        <w:t xml:space="preserve"> Минюстом России 30 декабря 2016 г., регистрационный N 45094) с изменениями, внесенными приказом Минсельхоза России от 2 апреля 2020 г. N 177 (зарегистрирован Минюстом России 27 мая 2020 г., регистрационный N 58484).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18. Свиньи, содержащиеся в хозяйствах, подлежат учету и идентификации в соответствии с законодательством Российской Федерации в области ветеринарии &lt;5&gt;.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8" w:history="1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ветеринарии".</w:t>
      </w:r>
    </w:p>
    <w:p w:rsidR="009609E0" w:rsidRDefault="009609E0">
      <w:pPr>
        <w:pStyle w:val="ConsPlusNormal"/>
        <w:jc w:val="both"/>
      </w:pPr>
    </w:p>
    <w:p w:rsidR="009609E0" w:rsidRDefault="009609E0" w:rsidP="00A612A6">
      <w:pPr>
        <w:pStyle w:val="ConsPlusTitle"/>
        <w:jc w:val="center"/>
        <w:outlineLvl w:val="1"/>
      </w:pPr>
      <w:r>
        <w:t>III. Требования к осуществлению мероприятий</w:t>
      </w:r>
      <w:r w:rsidR="00A612A6">
        <w:t xml:space="preserve"> </w:t>
      </w:r>
      <w:r>
        <w:t xml:space="preserve">по </w:t>
      </w:r>
      <w:proofErr w:type="spellStart"/>
      <w:r>
        <w:t>карантинированию</w:t>
      </w:r>
      <w:proofErr w:type="spellEnd"/>
      <w:r>
        <w:t xml:space="preserve"> свиней, обязательных профилактических</w:t>
      </w:r>
      <w:r w:rsidR="00A612A6">
        <w:t xml:space="preserve"> </w:t>
      </w:r>
      <w:r>
        <w:t>мероприятий и диагностических исследований</w:t>
      </w:r>
      <w:r w:rsidR="00A612A6">
        <w:t xml:space="preserve"> </w:t>
      </w:r>
      <w:r>
        <w:t>свиней в хозяйствах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</w:t>
      </w:r>
      <w:proofErr w:type="spellStart"/>
      <w:r>
        <w:t>карантинирование</w:t>
      </w:r>
      <w:proofErr w:type="spellEnd"/>
      <w:r>
        <w:t>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</w:t>
      </w:r>
      <w:proofErr w:type="gramEnd"/>
      <w:r>
        <w:t xml:space="preserve"> в области ветеринарного надзора о регионализации в соответствии с Ветеринарными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</w:t>
      </w:r>
      <w:proofErr w:type="gramStart"/>
      <w:r>
        <w:t>зарегистрирован</w:t>
      </w:r>
      <w:proofErr w:type="gramEnd"/>
      <w:r>
        <w:t xml:space="preserve"> Минюстом России 23 марта 2016 г., регистрационный N 41508).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карантинировании</w:t>
      </w:r>
      <w:proofErr w:type="spellEnd"/>
      <w: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&lt;6&gt; (далее - План противоэпизоотических мероприятий).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20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</w:t>
      </w:r>
      <w:proofErr w:type="gramEnd"/>
      <w:r>
        <w:t xml:space="preserve"> (Собрание законодательства Российской Федерации, 2016, N 24, ст. 3529).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Title"/>
        <w:jc w:val="center"/>
        <w:outlineLvl w:val="1"/>
      </w:pPr>
      <w:bookmarkStart w:id="2" w:name="P138"/>
      <w:bookmarkEnd w:id="2"/>
      <w:r>
        <w:t>IV. Требования к условиям содержания свиней на предприятиях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исключением грызунов и птиц).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23. На предприятии должно быть обеспечено </w:t>
      </w:r>
      <w:proofErr w:type="spellStart"/>
      <w:r>
        <w:t>безвыгульное</w:t>
      </w:r>
      <w:proofErr w:type="spellEnd"/>
      <w: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24. Территория предприятия разделяется на следующие зоны: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>производственную</w:t>
      </w:r>
      <w:proofErr w:type="gramEnd"/>
      <w:r>
        <w:t>, где располагаются помещения для разведения и содержания свиней;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lastRenderedPageBreak/>
        <w:t>хранения и приготовления кормов, где располагаются складские помещения для хранения кормов, а также кормоцех (при наличии);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временного хранения и (или) утилизации биологических отходов;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>административно-хозяйственную</w:t>
      </w:r>
      <w:proofErr w:type="gramEnd"/>
      <w:r>
        <w:t>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средств в целях дезинфекции внешних поверхностей при любых погодных условиях и исключения загрязнения территории предприятия.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26. На предприятии должны быть предусмотрены помещения или места для размещения специалистов в области ветеринарии, хранения лекарственных сре</w:t>
      </w:r>
      <w:proofErr w:type="gramStart"/>
      <w:r>
        <w:t>дств дл</w:t>
      </w:r>
      <w:proofErr w:type="gramEnd"/>
      <w:r>
        <w:t>я ветеринарного применения и дезинфицирующих средств (далее - ветеринарно-профилактический пункт).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</w:t>
      </w:r>
      <w:proofErr w:type="gramEnd"/>
      <w:r>
        <w:t xml:space="preserve"> Не 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Специальные одежда и обувь должны подвергаться обеззараживанию или стирке с применением дезинфицирующих растворов.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Вход в кормоцех (при наличии), ветеринарно-профилактический пункт с внутренней стороны дверей должен быть оснащен дезинфекционным оборудованием, исключающим возможность входа без проведения дезинфекции обуви.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33. Лица, больные и (или) подозреваемые в заражении заразными болезнями, общими для человека и свиней &lt;7&gt;, к работе на предприятии не допускаются.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&lt;7&gt; </w:t>
      </w:r>
      <w:hyperlink r:id="rId21" w:history="1">
        <w:r>
          <w:rPr>
            <w:color w:val="0000FF"/>
          </w:rPr>
          <w:t>Перечень</w:t>
        </w:r>
      </w:hyperlink>
      <w:r>
        <w:t xml:space="preserve"> заразных и иных болезней животных, утвержденный приказом Минсельхоза России от 9 марта 2011 г. N 62 (зарегистрирован Минюстом России 1 июня 2011 г., регистрационный N 20921) с изменениями, внесенными приказом Минсельхоза России от 15 февраля 2017 г. N 68 (зарегистрирован Минюстом России 9 марта 2017 г., регистрационный N 45878).</w:t>
      </w:r>
      <w:proofErr w:type="gramEnd"/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предусмотренным ветеринарным законодательством Российской Федерации.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36. Содержание свиней на предприятии должно осуществляться с соблюдением следующих требований: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 xml:space="preserve">а) использование свиноводческих помещений (секций), предназначенных для опороса свиноматок и </w:t>
      </w:r>
      <w:proofErr w:type="spellStart"/>
      <w:r>
        <w:t>доращивания</w:t>
      </w:r>
      <w:proofErr w:type="spellEnd"/>
      <w:r>
        <w:t xml:space="preserve"> поросят, выращивания ремонтного молодняка и откорма свиней, осуществляется по принципу "все свободно - все занято" &lt;8&gt;. 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  <w:proofErr w:type="gramEnd"/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3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37. Для товарных свиноводческих предприятий используются: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>
        <w:t>доращивания</w:t>
      </w:r>
      <w:proofErr w:type="spellEnd"/>
      <w:r>
        <w:t xml:space="preserve">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отдельно стоящие корпуса без соединения галереей на одной производственной территории, огороженной забором.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lastRenderedPageBreak/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42. Для содержания слабых, </w:t>
      </w:r>
      <w:proofErr w:type="gramStart"/>
      <w:r>
        <w:t>больных, отстающих в росте и развитии свиней и оказания соответствующей ветеринарной помощи должны быть оборудованы</w:t>
      </w:r>
      <w:proofErr w:type="gramEnd"/>
      <w:r>
        <w:t xml:space="preserve"> изолированные помещения (станки) вместимостью до 1 процента от общего поголовья.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в место хранения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44. Свиноводческие помещения должны быть оборудованы вентиляцией.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45. Для обогрева поросят-сосунов в станках для подсосных свиноматок используются специальные системы локального обогрева.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47. Дезинфекция отдельных помещений, предназначенных для опороса и содержания подсосных свиноматок, </w:t>
      </w:r>
      <w:proofErr w:type="spellStart"/>
      <w:r>
        <w:t>доращивания</w:t>
      </w:r>
      <w:proofErr w:type="spellEnd"/>
      <w:r>
        <w:t xml:space="preserve"> поросят или откорма свиней, проводится после завершения соответствующих технологических циклов и освобождения от свиней.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&lt;9&gt;.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23" w:history="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</w:t>
      </w:r>
      <w:proofErr w:type="gramEnd"/>
      <w:r>
        <w:t xml:space="preserve">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50. Свиньи, содержащиеся на предприятиях, подлежат учету и идентификации в соответствии с законодательством Российской Федерации в области ветеринарии &lt;10&gt;.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ветеринарии".</w:t>
      </w:r>
    </w:p>
    <w:p w:rsidR="009609E0" w:rsidRDefault="009609E0">
      <w:pPr>
        <w:pStyle w:val="ConsPlusNormal"/>
        <w:jc w:val="both"/>
      </w:pPr>
    </w:p>
    <w:p w:rsidR="009609E0" w:rsidRDefault="009609E0" w:rsidP="00A612A6">
      <w:pPr>
        <w:pStyle w:val="ConsPlusTitle"/>
        <w:jc w:val="center"/>
        <w:outlineLvl w:val="1"/>
      </w:pPr>
      <w:bookmarkStart w:id="3" w:name="P193"/>
      <w:bookmarkEnd w:id="3"/>
      <w:r>
        <w:t>V. Требования к осуществлению мероприятий</w:t>
      </w:r>
      <w:r w:rsidR="00A612A6">
        <w:t xml:space="preserve"> </w:t>
      </w:r>
      <w:r>
        <w:t xml:space="preserve">по </w:t>
      </w:r>
      <w:proofErr w:type="spellStart"/>
      <w:r>
        <w:t>карантинированию</w:t>
      </w:r>
      <w:proofErr w:type="spellEnd"/>
      <w:r>
        <w:t xml:space="preserve"> свиней на предприятиях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bookmarkStart w:id="4" w:name="P196"/>
      <w:bookmarkEnd w:id="4"/>
      <w:r>
        <w:t xml:space="preserve">51. </w:t>
      </w:r>
      <w:proofErr w:type="gramStart"/>
      <w:r>
        <w:t xml:space="preserve">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</w:t>
      </w:r>
      <w:proofErr w:type="spellStart"/>
      <w:r>
        <w:t>карантинированию</w:t>
      </w:r>
      <w:proofErr w:type="spellEnd"/>
      <w:r>
        <w:t xml:space="preserve">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карантинировании</w:t>
      </w:r>
      <w:proofErr w:type="spellEnd"/>
      <w:r>
        <w:t xml:space="preserve">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противоэпизоотических мероприятий).</w:t>
      </w:r>
    </w:p>
    <w:p w:rsidR="009609E0" w:rsidRDefault="009609E0">
      <w:pPr>
        <w:pStyle w:val="ConsPlusNormal"/>
        <w:spacing w:before="220"/>
        <w:ind w:firstLine="540"/>
        <w:jc w:val="both"/>
      </w:pPr>
      <w:proofErr w:type="gramStart"/>
      <w:r>
        <w:t xml:space="preserve"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 </w:t>
      </w:r>
      <w:hyperlink r:id="rId27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(далее - ветеринарные правила).</w:t>
      </w:r>
      <w:proofErr w:type="gramEnd"/>
    </w:p>
    <w:p w:rsidR="009609E0" w:rsidRDefault="009609E0">
      <w:pPr>
        <w:pStyle w:val="ConsPlusNormal"/>
        <w:spacing w:before="220"/>
        <w:ind w:firstLine="540"/>
        <w:jc w:val="both"/>
      </w:pPr>
      <w:r>
        <w:t>52. Здание (помещение) для карантинирования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здания (помещения) для карантинирования.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54. Содержание свиней в период карантинирования должно соответствовать технологиям содержания основного стада на предприятии.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55. Для обслуживания каждой партии </w:t>
      </w:r>
      <w:proofErr w:type="spellStart"/>
      <w:r>
        <w:t>карантинируемых</w:t>
      </w:r>
      <w:proofErr w:type="spellEnd"/>
      <w:r>
        <w:t xml:space="preserve"> свиней должен быть закреплен отдельный персонал.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56. Посещение здания (помещения) для карантинирования свиней и прилегающей территории лицами, не связанными с обслуживанием животных и проведением мероприятий, предусмотренных </w:t>
      </w:r>
      <w:hyperlink w:anchor="P196" w:history="1">
        <w:r>
          <w:rPr>
            <w:color w:val="0000FF"/>
          </w:rPr>
          <w:t>пунктом 51</w:t>
        </w:r>
      </w:hyperlink>
      <w:r>
        <w:t xml:space="preserve"> Правил, в период карантинирования свиней, запрещается.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 xml:space="preserve">57. При обнаружении в группе </w:t>
      </w:r>
      <w:proofErr w:type="spellStart"/>
      <w:r>
        <w:t>карантинируемого</w:t>
      </w:r>
      <w:proofErr w:type="spellEnd"/>
      <w:r>
        <w:t xml:space="preserve"> поголовья свиней, больных заразными болезнями, ветеринарно-санитарные мероприятия проводятся в соответствии с ветеринарными правилами.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lastRenderedPageBreak/>
        <w:t>58. Дезинфекция помещения для карантинирования свиней должна проводиться каждый раз в течение 48 часов после его освобождения от животных.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59. Перевод животных из здания (помещения) для карантинирования свиней в иные 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карантинирования,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</w:p>
    <w:p w:rsidR="009609E0" w:rsidRDefault="009609E0">
      <w:pPr>
        <w:pStyle w:val="ConsPlusNormal"/>
        <w:jc w:val="both"/>
      </w:pPr>
    </w:p>
    <w:p w:rsidR="009609E0" w:rsidRDefault="009609E0" w:rsidP="00A612A6">
      <w:pPr>
        <w:pStyle w:val="ConsPlusTitle"/>
        <w:jc w:val="center"/>
        <w:outlineLvl w:val="1"/>
      </w:pPr>
      <w:bookmarkStart w:id="5" w:name="P208"/>
      <w:bookmarkEnd w:id="5"/>
      <w:r>
        <w:t>VI. Требования к обязательным профилактическим мероприятиям</w:t>
      </w:r>
      <w:r w:rsidR="00A612A6">
        <w:t xml:space="preserve"> </w:t>
      </w:r>
      <w:r>
        <w:t>и диагностическим исследованиям свиней на предприятиях</w:t>
      </w:r>
    </w:p>
    <w:p w:rsidR="009609E0" w:rsidRDefault="009609E0">
      <w:pPr>
        <w:pStyle w:val="ConsPlusNormal"/>
        <w:jc w:val="both"/>
      </w:pPr>
    </w:p>
    <w:p w:rsidR="009609E0" w:rsidRDefault="009609E0">
      <w:pPr>
        <w:pStyle w:val="ConsPlusNormal"/>
        <w:ind w:firstLine="540"/>
        <w:jc w:val="both"/>
      </w:pPr>
      <w: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</w:p>
    <w:p w:rsidR="009609E0" w:rsidRDefault="009609E0">
      <w:pPr>
        <w:pStyle w:val="ConsPlusNormal"/>
        <w:spacing w:before="220"/>
        <w:ind w:firstLine="540"/>
        <w:jc w:val="both"/>
      </w:pPr>
      <w: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</w:p>
    <w:sectPr w:rsidR="009609E0" w:rsidSect="009F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E0"/>
    <w:rsid w:val="00071C94"/>
    <w:rsid w:val="004B5FAB"/>
    <w:rsid w:val="00555013"/>
    <w:rsid w:val="009609E0"/>
    <w:rsid w:val="00995482"/>
    <w:rsid w:val="00A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7FA8C5787103D34B959145F4B7CA9AB2CC6656C59B83F97E5E5BC33E88C3B1456A2339EA8BEB12336FAFE1EBFN4F" TargetMode="External"/><Relationship Id="rId13" Type="http://schemas.openxmlformats.org/officeDocument/2006/relationships/hyperlink" Target="consultantplus://offline/ref=EAC7FA8C5787103D34B959145F4B7CA9AB28CC696C5FB83F97E5E5BC33E88C3B1456A2339EA8BEB12336FAFE1EBFN4F" TargetMode="External"/><Relationship Id="rId18" Type="http://schemas.openxmlformats.org/officeDocument/2006/relationships/hyperlink" Target="consultantplus://offline/ref=EAC7FA8C5787103D34B959145F4B7CA9A92BC26C6E5AB83F97E5E5BC33E88C3B0656FA3F9EABA2B12323ACAF58A180FC256BA9CAFBF464DCBEN5F" TargetMode="External"/><Relationship Id="rId26" Type="http://schemas.openxmlformats.org/officeDocument/2006/relationships/hyperlink" Target="consultantplus://offline/ref=EAC7FA8C5787103D34B959145F4B7CA9AB27C0656A56B83F97E5E5BC33E88C3B0656FA3F9EABA0B02B23ACAF58A180FC256BA9CAFBF464DCBEN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C7FA8C5787103D34B959145F4B7CA9A928C0646D58B83F97E5E5BC33E88C3B0656FA3F9EABA0B12123ACAF58A180FC256BA9CAFBF464DCBEN5F" TargetMode="External"/><Relationship Id="rId7" Type="http://schemas.openxmlformats.org/officeDocument/2006/relationships/hyperlink" Target="consultantplus://offline/ref=EAC7FA8C5787103D34B959145F4B7CA9AB2EC16D6D59B83F97E5E5BC33E88C3B1456A2339EA8BEB12336FAFE1EBFN4F" TargetMode="External"/><Relationship Id="rId12" Type="http://schemas.openxmlformats.org/officeDocument/2006/relationships/hyperlink" Target="consultantplus://offline/ref=EAC7FA8C5787103D34B959145F4B7CA9A827C66A695DB83F97E5E5BC33E88C3B1456A2339EA8BEB12336FAFE1EBFN4F" TargetMode="External"/><Relationship Id="rId17" Type="http://schemas.openxmlformats.org/officeDocument/2006/relationships/hyperlink" Target="consultantplus://offline/ref=EAC7FA8C5787103D34B959145F4B7CA9A92BC66A6556B83F97E5E5BC33E88C3B1456A2339EA8BEB12336FAFE1EBFN4F" TargetMode="External"/><Relationship Id="rId25" Type="http://schemas.openxmlformats.org/officeDocument/2006/relationships/hyperlink" Target="consultantplus://offline/ref=EAC7FA8C5787103D34B959145F4B7CA9A92BC26C6E5AB83F97E5E5BC33E88C3B0656FA3F9EABA2B12323ACAF58A180FC256BA9CAFBF464DCBEN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C7FA8C5787103D34B959145F4B7CA9A928C5646F56B83F97E5E5BC33E88C3B0656FA3D9FA8A4BB7679BCAB11F48EE22774B6C9E5F4B6N4F" TargetMode="External"/><Relationship Id="rId20" Type="http://schemas.openxmlformats.org/officeDocument/2006/relationships/hyperlink" Target="consultantplus://offline/ref=EAC7FA8C5787103D34B959145F4B7CA9AB27CC6D6957B83F97E5E5BC33E88C3B0656FA3F9EABA0B12123ACAF58A180FC256BA9CAFBF464DCBEN5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C7FA8C5787103D34B959145F4B7CA9A928C66F6456B83F97E5E5BC33E88C3B0656FA3F9EABA0B42B23ACAF58A180FC256BA9CAFBF464DCBEN5F" TargetMode="External"/><Relationship Id="rId11" Type="http://schemas.openxmlformats.org/officeDocument/2006/relationships/hyperlink" Target="consultantplus://offline/ref=EAC7FA8C5787103D34B959145F4B7CA9A827C46D6F57B83F97E5E5BC33E88C3B0656FA3F9EABA0B12123ACAF58A180FC256BA9CAFBF464DCBEN5F" TargetMode="External"/><Relationship Id="rId24" Type="http://schemas.openxmlformats.org/officeDocument/2006/relationships/hyperlink" Target="consultantplus://offline/ref=EAC7FA8C5787103D34B959145F4B7CA9A92BC66A6556B83F97E5E5BC33E88C3B1456A2339EA8BEB12336FAFE1EBFN4F" TargetMode="External"/><Relationship Id="rId5" Type="http://schemas.openxmlformats.org/officeDocument/2006/relationships/hyperlink" Target="consultantplus://offline/ref=EAC7FA8C5787103D34B959145F4B7CA9A92BC26C6E5AB83F97E5E5BC33E88C3B0656FA3F9EABA2B12223ACAF58A180FC256BA9CAFBF464DCBEN5F" TargetMode="External"/><Relationship Id="rId15" Type="http://schemas.openxmlformats.org/officeDocument/2006/relationships/hyperlink" Target="consultantplus://offline/ref=EAC7FA8C5787103D34B959145F4B7CA9A92AC4646459B83F97E5E5BC33E88C3B0656FA3F9EABA0B12423ACAF58A180FC256BA9CAFBF464DCBEN5F" TargetMode="External"/><Relationship Id="rId23" Type="http://schemas.openxmlformats.org/officeDocument/2006/relationships/hyperlink" Target="consultantplus://offline/ref=EAC7FA8C5787103D34B959145F4B7CA9A928C5646F56B83F97E5E5BC33E88C3B0656FA3D9FA8A4BB7679BCAB11F48EE22774B6C9E5F4B6N4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AC7FA8C5787103D34B959145F4B7CA9AB28CC696C5FB83F97E5E5BC33E88C3B1456A2339EA8BEB12336FAFE1EBFN4F" TargetMode="External"/><Relationship Id="rId19" Type="http://schemas.openxmlformats.org/officeDocument/2006/relationships/hyperlink" Target="consultantplus://offline/ref=EAC7FA8C5787103D34B959145F4B7CA9AB27C0656A56B83F97E5E5BC33E88C3B0656FA3F9EABA0B02B23ACAF58A180FC256BA9CAFBF464DCBE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C7FA8C5787103D34B959145F4B7CA9A827C66A695DB83F97E5E5BC33E88C3B1456A2339EA8BEB12336FAFE1EBFN4F" TargetMode="External"/><Relationship Id="rId14" Type="http://schemas.openxmlformats.org/officeDocument/2006/relationships/hyperlink" Target="consultantplus://offline/ref=EAC7FA8C5787103D34B959145F4B7CA9A82ECD686E57B83F97E5E5BC33E88C3B0656FA3F9EABA0B02B23ACAF58A180FC256BA9CAFBF464DCBEN5F" TargetMode="External"/><Relationship Id="rId22" Type="http://schemas.openxmlformats.org/officeDocument/2006/relationships/hyperlink" Target="consultantplus://offline/ref=EAC7FA8C5787103D34B959145F4B7CA9A827C46D6F57B83F97E5E5BC33E88C3B0656FA3F9EABA0B12723ACAF58A180FC256BA9CAFBF464DCBEN5F" TargetMode="External"/><Relationship Id="rId27" Type="http://schemas.openxmlformats.org/officeDocument/2006/relationships/hyperlink" Target="consultantplus://offline/ref=EAC7FA8C5787103D34B959145F4B7CA9A92BC26C6E5AB83F97E5E5BC33E88C3B0656FA3F9EABA1B92023ACAF58A180FC256BA9CAFBF464DCBE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Cherkasova_kv</cp:lastModifiedBy>
  <cp:revision>2</cp:revision>
  <dcterms:created xsi:type="dcterms:W3CDTF">2020-11-05T14:10:00Z</dcterms:created>
  <dcterms:modified xsi:type="dcterms:W3CDTF">2020-11-05T14:10:00Z</dcterms:modified>
</cp:coreProperties>
</file>